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32"/>
          <w:szCs w:val="32"/>
          <w:shd w:val="clear" w:fill="FDFDFD"/>
        </w:rPr>
        <w:t>2019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shd w:val="clear" w:fill="FDFDFD"/>
        </w:rPr>
        <w:t>年秋季教师资格认定条件与申请流程相关政策问答</w:t>
      </w:r>
      <w:bookmarkEnd w:id="0"/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仿宋_GB2312" w:hAnsi="宋体" w:eastAsia="仿宋_GB2312" w:cs="仿宋_GB2312"/>
          <w:sz w:val="24"/>
          <w:szCs w:val="24"/>
          <w:shd w:val="clear" w:fill="FDFDFD"/>
        </w:rPr>
        <w:t>1.</w:t>
      </w: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教师资格申请认定有年龄限制吗？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在教师资格认定工作中，已达到国家法定退休年龄的人员不属于认定范围。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2.在兵团高校就读的全日制普通高校外省市生源在读学生（专、本科、研究生）户籍未迁至兵团，可以在兵团参加教师资格申请认定吗？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 xml:space="preserve">可以在兵团参加认定，其中大专、本科在读学生只能在毕业前最后一个学期参加认定。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3.教师资格体检需要收费吗？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 xml:space="preserve">体检费用由体检医院根据物价部门核定的标准收取。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4.如果申请人体检时已怀孕，如何进行X光胸片检查？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对于申请人怀孕拍摄X光胸片相关事宜，具体处理如下：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（1）未怀孕的，必须做胸片检查。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（2）已怀孕的，孕早期必须当场验孕，自带怀孕证明不予认可，孕中、孕后期明显显怀的，医院会酌情验孕。体检医院当场确认怀孕的，可免检胸片。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（3）疑似怀孕的，必须在医院当场验孕，体检医院当场确认怀孕的，可免检胸片。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（4）备孕、哺乳期一律不免检胸片。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5.如果申请人因怀孕而致体检指标不合格，如何处理？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申请人如果因怀孕而致体检指标不合格，可由体检中心视具体情况，在生育后，给予一次复查机会，待各项指标合格后，方可领取教师资格证书。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6.对于申请人体检时有冒名顶替的情况，如何处理？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如果发现体检中有冒名顶替现象，一经查实，按弄虚作假、骗取教师资格处理，自发现之日起5年内不得申请认定教师资格。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7.对于各类证书遗失的，如何办理？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（1）身份证遗失的，需要提供派出所办理的临时身份证；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仿宋_GB2312" w:hAnsi="宋体" w:eastAsia="仿宋_GB2312" w:cs="仿宋_GB2312"/>
          <w:sz w:val="24"/>
          <w:szCs w:val="24"/>
          <w:shd w:val="clear" w:fill="FDFDFD"/>
        </w:rPr>
        <w:t>（2）毕业证书遗失的，需要同时提供《中国高等教育学历认证报告》和原毕业学校开具的《毕业证明书》。</w:t>
      </w:r>
      <w:r>
        <w:rPr>
          <w:rFonts w:hint="eastAsia" w:ascii="宋体" w:hAnsi="宋体" w:eastAsia="宋体" w:cs="宋体"/>
          <w:shd w:val="clear" w:fill="FDFDFD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393B"/>
    <w:rsid w:val="0D8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2B2B2B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2019-10-14T08:53:00Z</dcterms:created>
  <dc:creator>秋叶夏花</dc:creator>
  <cp:lastModifiedBy>秋叶夏花</cp:lastModifiedBy>
  <dcterms:modified xsi:type="dcterms:W3CDTF">2019-10-14T08:53:47Z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